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ascii="Times" w:hAnsi="Times" w:eastAsia="华文新魏"/>
          <w:sz w:val="28"/>
          <w:szCs w:val="28"/>
          <w:lang w:eastAsia="zh-Hans"/>
        </w:rPr>
      </w:pPr>
      <w:r>
        <w:rPr>
          <w:rFonts w:ascii="Times" w:hAnsi="Times" w:eastAsia="华文新魏"/>
          <w:sz w:val="28"/>
          <w:szCs w:val="28"/>
          <w:lang w:eastAsia="zh-Hans"/>
        </w:rPr>
        <w:t>评</w:t>
      </w:r>
      <w:r>
        <w:rPr>
          <w:rFonts w:hint="eastAsia" w:ascii="Times" w:hAnsi="Times" w:eastAsia="华文新魏"/>
          <w:sz w:val="28"/>
          <w:szCs w:val="28"/>
          <w:lang w:val="en-US" w:eastAsia="zh-Hans"/>
        </w:rPr>
        <w:t>黄一慧老师</w:t>
      </w:r>
      <w:r>
        <w:rPr>
          <w:rFonts w:ascii="Times" w:hAnsi="Times" w:eastAsia="华文新魏"/>
          <w:sz w:val="28"/>
          <w:szCs w:val="28"/>
          <w:lang w:eastAsia="zh-Hans"/>
        </w:rPr>
        <w:t>的</w:t>
      </w:r>
      <w:r>
        <w:rPr>
          <w:rFonts w:hint="eastAsia" w:ascii="Times" w:hAnsi="Times" w:eastAsia="华文新魏"/>
          <w:sz w:val="28"/>
          <w:szCs w:val="28"/>
          <w:lang w:val="en-US" w:eastAsia="zh-Hans"/>
        </w:rPr>
        <w:t>阅读课</w:t>
      </w:r>
      <w:r>
        <w:rPr>
          <w:rFonts w:hint="default" w:ascii="Times" w:hAnsi="Times" w:eastAsia="华文新魏"/>
          <w:sz w:val="28"/>
          <w:szCs w:val="28"/>
          <w:lang w:eastAsia="zh-Hans"/>
        </w:rPr>
        <w:t>(</w:t>
      </w:r>
      <w:r>
        <w:rPr>
          <w:rFonts w:ascii="Times" w:hAnsi="Times" w:eastAsia="华文新魏"/>
          <w:sz w:val="28"/>
          <w:szCs w:val="28"/>
          <w:lang w:eastAsia="zh-Hans"/>
        </w:rPr>
        <w:t>B1U2R</w:t>
      </w:r>
      <w:r>
        <w:rPr>
          <w:rFonts w:hint="eastAsia" w:ascii="Times" w:hAnsi="Times" w:eastAsia="华文新魏"/>
          <w:sz w:val="28"/>
          <w:szCs w:val="28"/>
          <w:lang w:val="en-US" w:eastAsia="zh-Hans"/>
        </w:rPr>
        <w:t>eading</w:t>
      </w:r>
      <w:r>
        <w:rPr>
          <w:rFonts w:hint="default" w:ascii="Times" w:hAnsi="Times" w:eastAsia="华文新魏"/>
          <w:sz w:val="28"/>
          <w:szCs w:val="28"/>
          <w:lang w:eastAsia="zh-Hans"/>
        </w:rPr>
        <w:t>&amp;T</w:t>
      </w:r>
      <w:r>
        <w:rPr>
          <w:rFonts w:hint="eastAsia" w:ascii="Times" w:hAnsi="Times" w:eastAsia="华文新魏"/>
          <w:sz w:val="28"/>
          <w:szCs w:val="28"/>
          <w:lang w:val="en-US" w:eastAsia="zh-Hans"/>
        </w:rPr>
        <w:t>hinking</w:t>
      </w:r>
      <w:r>
        <w:rPr>
          <w:rFonts w:hint="default" w:ascii="Times" w:hAnsi="Times" w:eastAsia="华文新魏"/>
          <w:sz w:val="28"/>
          <w:szCs w:val="28"/>
          <w:lang w:eastAsia="zh-Hans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right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ascii="Times" w:hAnsi="Times" w:eastAsia="华文新魏"/>
          <w:sz w:val="22"/>
          <w:szCs w:val="28"/>
        </w:rPr>
        <w:t>永嘉县第二高级中学 胡敏敏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right"/>
        <w:textAlignment w:val="auto"/>
        <w:outlineLvl w:val="9"/>
        <w:rPr>
          <w:rFonts w:ascii="Times" w:hAnsi="Times" w:eastAsia="华文新魏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</w:rPr>
        <w:t>黄一慧老师</w:t>
      </w:r>
      <w:r>
        <w:rPr>
          <w:rFonts w:ascii="Times" w:hAnsi="Times" w:eastAsia="华文新魏"/>
          <w:sz w:val="22"/>
          <w:szCs w:val="28"/>
        </w:rPr>
        <w:t>具有极强的亲和力，全程面带让人倍感暖心的微笑，因而整堂课的课堂氛围轻松愉快。这是一堂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阅读课，阅读的文本为</w:t>
      </w:r>
      <w:r>
        <w:rPr>
          <w:rFonts w:hint="eastAsia" w:ascii="Times" w:hAnsi="Times" w:eastAsia="华文新魏"/>
          <w:sz w:val="22"/>
          <w:szCs w:val="28"/>
        </w:rPr>
        <w:t>B1U2Reading&amp;Thinking</w:t>
      </w:r>
      <w:r>
        <w:rPr>
          <w:rFonts w:ascii="Times" w:hAnsi="Times" w:eastAsia="华文新魏"/>
          <w:sz w:val="22"/>
          <w:szCs w:val="28"/>
        </w:rPr>
        <w:t>，但是</w:t>
      </w:r>
      <w:r>
        <w:rPr>
          <w:rFonts w:hint="eastAsia" w:ascii="Times" w:hAnsi="Times" w:eastAsia="华文新魏"/>
          <w:sz w:val="22"/>
          <w:szCs w:val="28"/>
        </w:rPr>
        <w:t>黄一慧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老师</w:t>
      </w:r>
      <w:r>
        <w:rPr>
          <w:rFonts w:ascii="Times" w:hAnsi="Times" w:eastAsia="华文新魏"/>
          <w:sz w:val="22"/>
          <w:szCs w:val="28"/>
        </w:rPr>
        <w:t>的语言有一种神奇的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魔力</w:t>
      </w:r>
      <w:r>
        <w:rPr>
          <w:rFonts w:ascii="Times" w:hAnsi="Times" w:eastAsia="华文新魏"/>
          <w:sz w:val="22"/>
          <w:szCs w:val="28"/>
        </w:rPr>
        <w:t>，让人不由自主想要继续听下去，也能明显的感受到上课的学生全程参与并努力配合</w:t>
      </w:r>
      <w:r>
        <w:rPr>
          <w:rFonts w:hint="eastAsia" w:ascii="Times" w:hAnsi="Times" w:eastAsia="华文新魏"/>
          <w:sz w:val="22"/>
          <w:szCs w:val="28"/>
        </w:rPr>
        <w:t>黄一慧</w:t>
      </w:r>
      <w:r>
        <w:rPr>
          <w:rFonts w:ascii="Times" w:hAnsi="Times" w:eastAsia="华文新魏"/>
          <w:sz w:val="22"/>
          <w:szCs w:val="28"/>
        </w:rPr>
        <w:t>老师，全情投入课堂。这是一堂关于P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eru的阅读课，话题虽然贴近生活</w:t>
      </w:r>
      <w:r>
        <w:rPr>
          <w:rFonts w:ascii="Times" w:hAnsi="Times" w:eastAsia="华文新魏"/>
          <w:sz w:val="22"/>
          <w:szCs w:val="28"/>
        </w:rPr>
        <w:t>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但是</w:t>
      </w:r>
      <w:r>
        <w:rPr>
          <w:rFonts w:ascii="Times" w:hAnsi="Times" w:eastAsia="华文新魏"/>
          <w:sz w:val="22"/>
          <w:szCs w:val="28"/>
        </w:rPr>
        <w:t>整节课的内容信息量其实是巨大的，但是</w:t>
      </w:r>
      <w:r>
        <w:rPr>
          <w:rFonts w:hint="eastAsia" w:ascii="Times" w:hAnsi="Times" w:eastAsia="华文新魏"/>
          <w:sz w:val="22"/>
          <w:szCs w:val="28"/>
        </w:rPr>
        <w:t>黄一慧</w:t>
      </w:r>
      <w:r>
        <w:rPr>
          <w:rFonts w:ascii="Times" w:hAnsi="Times" w:eastAsia="华文新魏"/>
          <w:sz w:val="22"/>
          <w:szCs w:val="28"/>
        </w:rPr>
        <w:t>老师通过巧妙的设计，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展示了一堂独辟蹊径的阅读课。</w:t>
      </w:r>
      <w:r>
        <w:rPr>
          <w:rFonts w:ascii="Times" w:hAnsi="Times" w:eastAsia="华文新魏"/>
          <w:sz w:val="22"/>
          <w:szCs w:val="28"/>
        </w:rPr>
        <w:t>本节课教学重点突出，教学目标清晰，且所有的教学活动都是围绕一个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教学目标</w:t>
      </w:r>
      <w:r>
        <w:rPr>
          <w:rFonts w:ascii="Times" w:hAnsi="Times" w:eastAsia="华文新魏"/>
          <w:sz w:val="22"/>
          <w:szCs w:val="28"/>
        </w:rPr>
        <w:t>“如何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引导学生获取隐性信息辨认文本类型</w:t>
      </w:r>
      <w:r>
        <w:rPr>
          <w:rFonts w:ascii="Times" w:hAnsi="Times" w:eastAsia="华文新魏"/>
          <w:sz w:val="22"/>
          <w:szCs w:val="28"/>
        </w:rPr>
        <w:t>”而生的。</w:t>
      </w:r>
      <w:r>
        <w:rPr>
          <w:rFonts w:hint="eastAsia" w:ascii="Times" w:hAnsi="Times" w:eastAsia="华文新魏"/>
          <w:sz w:val="22"/>
          <w:szCs w:val="28"/>
        </w:rPr>
        <w:t>黄一慧</w:t>
      </w:r>
      <w:r>
        <w:rPr>
          <w:rFonts w:ascii="Times" w:hAnsi="Times" w:eastAsia="华文新魏"/>
          <w:sz w:val="22"/>
          <w:szCs w:val="28"/>
        </w:rPr>
        <w:t>老师的本节课干活满满，让我们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对于新教材的阅读教学</w:t>
      </w:r>
      <w:r>
        <w:rPr>
          <w:rFonts w:ascii="Times" w:hAnsi="Times" w:eastAsia="华文新魏"/>
          <w:sz w:val="22"/>
          <w:szCs w:val="28"/>
        </w:rPr>
        <w:t>获益匪浅，感受良多。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ascii="Times" w:hAnsi="Times" w:eastAsia="华文新魏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</w:rPr>
        <w:t>一、总评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hint="eastAsia" w:ascii="Times" w:hAnsi="Times" w:eastAsia="华文新魏"/>
          <w:sz w:val="22"/>
          <w:szCs w:val="28"/>
          <w:lang w:val="en-US" w:eastAsia="zh-Hans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本节阅读课分为lead</w:t>
      </w:r>
      <w:r>
        <w:rPr>
          <w:rFonts w:hint="default" w:ascii="Times" w:hAnsi="Times" w:eastAsia="华文新魏"/>
          <w:sz w:val="22"/>
          <w:szCs w:val="28"/>
          <w:lang w:eastAsia="zh-Hans"/>
        </w:rPr>
        <w:t>-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in</w:t>
      </w:r>
      <w:r>
        <w:rPr>
          <w:rFonts w:hint="default" w:ascii="Times" w:hAnsi="Times" w:eastAsia="华文新魏"/>
          <w:sz w:val="22"/>
          <w:szCs w:val="28"/>
          <w:lang w:eastAsia="zh-Hans"/>
        </w:rPr>
        <w:t>&amp;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pre</w:t>
      </w:r>
      <w:r>
        <w:rPr>
          <w:rFonts w:hint="default" w:ascii="Times" w:hAnsi="Times" w:eastAsia="华文新魏"/>
          <w:sz w:val="22"/>
          <w:szCs w:val="28"/>
          <w:lang w:eastAsia="zh-Hans"/>
        </w:rPr>
        <w:t>-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reading</w:t>
      </w:r>
      <w:r>
        <w:rPr>
          <w:rFonts w:hint="default" w:ascii="Times" w:hAnsi="Times" w:eastAsia="华文新魏"/>
          <w:sz w:val="22"/>
          <w:szCs w:val="28"/>
          <w:lang w:eastAsia="zh-Hans"/>
        </w:rPr>
        <w:t>, while-reading, post-reading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这三个部分。</w:t>
      </w:r>
      <w:r>
        <w:rPr>
          <w:rFonts w:hint="eastAsia" w:ascii="Times" w:hAnsi="Times" w:eastAsia="华文新魏"/>
          <w:sz w:val="22"/>
          <w:szCs w:val="28"/>
        </w:rPr>
        <w:t>黄一慧老师</w:t>
      </w:r>
      <w:r>
        <w:rPr>
          <w:rFonts w:ascii="Times" w:hAnsi="Times" w:eastAsia="华文新魏"/>
          <w:sz w:val="22"/>
          <w:szCs w:val="28"/>
        </w:rPr>
        <w:t>以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一段关于秘鲁的video</w:t>
      </w:r>
      <w:r>
        <w:rPr>
          <w:rFonts w:ascii="Times" w:hAnsi="Times" w:eastAsia="华文新魏"/>
          <w:sz w:val="22"/>
          <w:szCs w:val="28"/>
        </w:rPr>
        <w:t>直接导入本节课的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topic</w:t>
      </w:r>
      <w:r>
        <w:rPr>
          <w:rFonts w:ascii="Times" w:hAnsi="Times" w:eastAsia="华文新魏"/>
          <w:sz w:val="22"/>
          <w:szCs w:val="28"/>
        </w:rPr>
        <w:t>。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通过两个问题Which country is shown in the video？Do you know anything about peru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? </w:t>
      </w:r>
      <w:r>
        <w:rPr>
          <w:rFonts w:ascii="Times" w:hAnsi="Times" w:eastAsia="华文新魏"/>
          <w:sz w:val="22"/>
          <w:szCs w:val="28"/>
        </w:rPr>
        <w:t>引导学生明确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今天的topic：</w:t>
      </w:r>
      <w:r>
        <w:rPr>
          <w:rFonts w:hint="default" w:ascii="Times" w:hAnsi="Times" w:eastAsia="华文新魏"/>
          <w:sz w:val="22"/>
          <w:szCs w:val="28"/>
          <w:lang w:eastAsia="zh-Hans"/>
        </w:rPr>
        <w:t>Explore P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eru</w:t>
      </w:r>
      <w:r>
        <w:rPr>
          <w:rFonts w:ascii="Times" w:hAnsi="Times" w:eastAsia="华文新魏"/>
          <w:sz w:val="22"/>
          <w:szCs w:val="28"/>
        </w:rPr>
        <w:t>。在第一个环节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中的pre</w:t>
      </w:r>
      <w:r>
        <w:rPr>
          <w:rFonts w:hint="default" w:ascii="Times" w:hAnsi="Times" w:eastAsia="华文新魏"/>
          <w:sz w:val="22"/>
          <w:szCs w:val="28"/>
          <w:lang w:eastAsia="zh-Hans"/>
        </w:rPr>
        <w:t>-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reading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part</w:t>
      </w:r>
      <w:r>
        <w:rPr>
          <w:rFonts w:ascii="Times" w:hAnsi="Times" w:eastAsia="华文新魏"/>
          <w:sz w:val="22"/>
          <w:szCs w:val="28"/>
        </w:rPr>
        <w:t>，</w:t>
      </w:r>
      <w:r>
        <w:rPr>
          <w:rFonts w:hint="eastAsia" w:ascii="Times" w:hAnsi="Times" w:eastAsia="华文新魏"/>
          <w:sz w:val="22"/>
          <w:szCs w:val="28"/>
        </w:rPr>
        <w:t>黄一慧老师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基于话题，通过if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you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are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taking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package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tour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to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P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eru</w:t>
      </w:r>
      <w:r>
        <w:rPr>
          <w:rFonts w:hint="default" w:ascii="Times" w:hAnsi="Times" w:eastAsia="华文新魏"/>
          <w:sz w:val="22"/>
          <w:szCs w:val="28"/>
          <w:lang w:eastAsia="zh-Hans"/>
        </w:rPr>
        <w:t>, where would you look for more information before your trip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导入主题相关词汇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,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例如encyclopedia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,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brochure</w:t>
      </w:r>
      <w:r>
        <w:rPr>
          <w:rFonts w:hint="default" w:ascii="Times" w:hAnsi="Times" w:eastAsia="华文新魏"/>
          <w:sz w:val="22"/>
          <w:szCs w:val="28"/>
          <w:lang w:eastAsia="zh-Hans"/>
        </w:rPr>
        <w:t>,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 xml:space="preserve"> accommodation。在while reading这个环节，</w:t>
      </w:r>
      <w:r>
        <w:rPr>
          <w:rFonts w:hint="eastAsia" w:ascii="Times" w:hAnsi="Times" w:eastAsia="华文新魏"/>
          <w:sz w:val="22"/>
          <w:szCs w:val="28"/>
        </w:rPr>
        <w:t>黄一慧老师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设计两个部分：First-reading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: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recognise text type引导学生获取显性信息来辨认文本类型；Close-reading recognise text type引导学生获取隐性信息辨认文本类型。对于第二个部分的处理，</w:t>
      </w:r>
      <w:r>
        <w:rPr>
          <w:rFonts w:hint="eastAsia" w:ascii="Times" w:hAnsi="Times" w:eastAsia="华文新魏"/>
          <w:sz w:val="22"/>
          <w:szCs w:val="28"/>
        </w:rPr>
        <w:t>黄一慧老师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选择了以text</w:t>
      </w:r>
      <w:r>
        <w:rPr>
          <w:rFonts w:hint="default" w:ascii="Times" w:hAnsi="Times" w:eastAsia="华文新魏"/>
          <w:sz w:val="22"/>
          <w:szCs w:val="28"/>
          <w:lang w:eastAsia="zh-Hans"/>
        </w:rPr>
        <w:t>1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为例做示范，通过抛出What aspects of information about peru are talked about in text1？这一问题，引导学生处理和归纳信息，聚焦于how，而非简单地让学生回答what。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Text</w:t>
      </w:r>
      <w:r>
        <w:rPr>
          <w:rFonts w:hint="default" w:ascii="Times" w:hAnsi="Times" w:eastAsia="华文新魏"/>
          <w:sz w:val="22"/>
          <w:szCs w:val="28"/>
          <w:lang w:eastAsia="zh-Hans"/>
        </w:rPr>
        <w:t>2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则是学生的今天主要阅读任务，</w:t>
      </w:r>
      <w:r>
        <w:rPr>
          <w:rFonts w:hint="eastAsia" w:ascii="Times" w:hAnsi="Times" w:eastAsia="华文新魏"/>
          <w:sz w:val="22"/>
          <w:szCs w:val="28"/>
        </w:rPr>
        <w:t>黄一慧老师</w:t>
      </w:r>
      <w:r>
        <w:rPr>
          <w:rFonts w:ascii="Times" w:hAnsi="Times" w:eastAsia="华文新魏"/>
          <w:sz w:val="22"/>
          <w:szCs w:val="28"/>
        </w:rPr>
        <w:t>通过巧妙的五连问的驱动来创设细节，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驱动</w:t>
      </w:r>
      <w:r>
        <w:rPr>
          <w:rFonts w:ascii="Times" w:hAnsi="Times" w:eastAsia="华文新魏"/>
          <w:sz w:val="22"/>
          <w:szCs w:val="28"/>
          <w:lang w:eastAsia="zh-Hans"/>
        </w:rPr>
        <w:t>学生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进行深度阅读</w:t>
      </w:r>
      <w:r>
        <w:rPr>
          <w:rFonts w:ascii="Times" w:hAnsi="Times" w:eastAsia="华文新魏"/>
          <w:sz w:val="22"/>
          <w:szCs w:val="28"/>
          <w:lang w:eastAsia="zh-Hans"/>
        </w:rPr>
        <w:t>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从而引导学生感知如何通过隐性信息辨认文本类型。最后一个环节是post</w:t>
      </w:r>
      <w:r>
        <w:rPr>
          <w:rFonts w:hint="default" w:ascii="Times" w:hAnsi="Times" w:eastAsia="华文新魏"/>
          <w:sz w:val="22"/>
          <w:szCs w:val="28"/>
          <w:lang w:eastAsia="zh-Hans"/>
        </w:rPr>
        <w:t>-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reading，没有常规套路化的discussion，而是采用了课堂检测，既是对本节课的教学目标是否有效达成的直接检测，同时也借助拓展阅读的内容和语言，训练思维。本节课的各个环节看似简单，实则</w:t>
      </w:r>
      <w:r>
        <w:rPr>
          <w:rFonts w:ascii="Times" w:hAnsi="Times" w:eastAsia="华文新魏"/>
          <w:sz w:val="22"/>
          <w:szCs w:val="28"/>
        </w:rPr>
        <w:t>精妙</w:t>
      </w:r>
      <w:r>
        <w:rPr>
          <w:rFonts w:hint="eastAsia" w:ascii="Times" w:hAnsi="Times" w:eastAsia="华文新魏"/>
          <w:sz w:val="22"/>
          <w:szCs w:val="28"/>
          <w:lang w:eastAsia="zh-Hans"/>
        </w:rPr>
        <w:t>，</w:t>
      </w:r>
      <w:r>
        <w:rPr>
          <w:rFonts w:ascii="Times" w:hAnsi="Times" w:eastAsia="华文新魏"/>
          <w:sz w:val="22"/>
          <w:szCs w:val="28"/>
        </w:rPr>
        <w:t>秒在何处。以下是我在听课后的，对</w:t>
      </w:r>
      <w:r>
        <w:rPr>
          <w:rFonts w:hint="eastAsia" w:ascii="Times" w:hAnsi="Times" w:eastAsia="华文新魏"/>
          <w:sz w:val="22"/>
          <w:szCs w:val="28"/>
        </w:rPr>
        <w:t>黄</w:t>
      </w:r>
      <w:r>
        <w:rPr>
          <w:rFonts w:ascii="Times" w:hAnsi="Times" w:eastAsia="华文新魏"/>
          <w:sz w:val="22"/>
          <w:szCs w:val="28"/>
        </w:rPr>
        <w:t>老师巧妙处理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text</w:t>
      </w:r>
      <w:r>
        <w:rPr>
          <w:rFonts w:hint="default" w:ascii="Times" w:hAnsi="Times" w:eastAsia="华文新魏"/>
          <w:sz w:val="22"/>
          <w:szCs w:val="28"/>
          <w:lang w:eastAsia="zh-Hans"/>
        </w:rPr>
        <w:t>2</w:t>
      </w:r>
      <w:r>
        <w:rPr>
          <w:rFonts w:ascii="Times" w:hAnsi="Times" w:eastAsia="华文新魏"/>
          <w:sz w:val="22"/>
          <w:szCs w:val="28"/>
        </w:rPr>
        <w:t>内容的深刻感受。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ascii="Times" w:hAnsi="Times" w:eastAsia="华文新魏"/>
          <w:sz w:val="22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</w:rPr>
        <w:t>细品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default" w:ascii="Times" w:hAnsi="Times" w:eastAsia="华文新魏"/>
          <w:sz w:val="22"/>
          <w:szCs w:val="28"/>
        </w:rPr>
        <w:t>T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ext</w:t>
      </w:r>
      <w:r>
        <w:rPr>
          <w:rFonts w:hint="default" w:ascii="Times" w:hAnsi="Times" w:eastAsia="华文新魏"/>
          <w:sz w:val="22"/>
          <w:szCs w:val="28"/>
          <w:lang w:eastAsia="zh-Hans"/>
        </w:rPr>
        <w:t>2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的</w:t>
      </w:r>
      <w:r>
        <w:rPr>
          <w:rFonts w:hint="default" w:ascii="Times" w:hAnsi="Times" w:eastAsia="华文新魏"/>
          <w:sz w:val="22"/>
          <w:szCs w:val="28"/>
          <w:lang w:eastAsia="zh-Hans"/>
        </w:rPr>
        <w:t>5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连问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  <w:lang w:val="en-US" w:eastAsia="zh-Hans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基于</w:t>
      </w:r>
      <w:r>
        <w:rPr>
          <w:rFonts w:hint="default" w:ascii="Times" w:hAnsi="Times" w:eastAsia="华文新魏"/>
          <w:sz w:val="22"/>
          <w:szCs w:val="28"/>
          <w:lang w:eastAsia="zh-Hans"/>
        </w:rPr>
        <w:t>T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ext</w:t>
      </w:r>
      <w:r>
        <w:rPr>
          <w:rFonts w:hint="default" w:ascii="Times" w:hAnsi="Times" w:eastAsia="华文新魏"/>
          <w:sz w:val="22"/>
          <w:szCs w:val="28"/>
          <w:lang w:eastAsia="zh-Hans"/>
        </w:rPr>
        <w:t>1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的示例，黄一慧老师设计了如下</w:t>
      </w:r>
      <w:r>
        <w:rPr>
          <w:rFonts w:hint="default" w:ascii="Times" w:hAnsi="Times" w:eastAsia="华文新魏"/>
          <w:sz w:val="22"/>
          <w:szCs w:val="28"/>
          <w:lang w:eastAsia="zh-Hans"/>
        </w:rPr>
        <w:t>5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个key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questions，给足学生深度阅读的时间。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①</w:t>
      </w:r>
      <w:r>
        <w:rPr>
          <w:rFonts w:hint="default" w:ascii="Times" w:hAnsi="Times" w:eastAsia="华文新魏"/>
          <w:sz w:val="22"/>
          <w:szCs w:val="28"/>
          <w:lang w:eastAsia="zh-Hans"/>
        </w:rPr>
        <w:t>R</w:t>
      </w:r>
      <w:r>
        <w:rPr>
          <w:rFonts w:hint="eastAsia" w:ascii="Times" w:hAnsi="Times" w:eastAsia="华文新魏"/>
          <w:sz w:val="22"/>
          <w:szCs w:val="28"/>
        </w:rPr>
        <w:t>ead text2 and sum up aspects of information talked about in a brochure</w:t>
      </w:r>
      <w:r>
        <w:rPr>
          <w:rFonts w:hint="default" w:ascii="Times" w:hAnsi="Times" w:eastAsia="华文新魏"/>
          <w:sz w:val="22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这一问题的设计充分体现对学生阅读思维层面的关注，因为这个一问题是需要学生进行</w:t>
      </w:r>
      <w:r>
        <w:rPr>
          <w:rFonts w:hint="eastAsia" w:ascii="Times" w:hAnsi="Times" w:eastAsia="华文新魏"/>
          <w:sz w:val="22"/>
          <w:szCs w:val="28"/>
        </w:rPr>
        <w:t>自主阅读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和</w:t>
      </w:r>
      <w:r>
        <w:rPr>
          <w:rFonts w:hint="eastAsia" w:ascii="Times" w:hAnsi="Times" w:eastAsia="华文新魏"/>
          <w:sz w:val="22"/>
          <w:szCs w:val="28"/>
        </w:rPr>
        <w:t>独立归纳</w:t>
      </w:r>
      <w:r>
        <w:rPr>
          <w:rFonts w:hint="eastAsia" w:ascii="Times" w:hAnsi="Times" w:eastAsia="华文新魏"/>
          <w:sz w:val="22"/>
          <w:szCs w:val="28"/>
          <w:lang w:eastAsia="zh-Hans"/>
        </w:rPr>
        <w:t>。</w:t>
      </w:r>
      <w:r>
        <w:rPr>
          <w:rFonts w:hint="eastAsia" w:ascii="Times" w:hAnsi="Times" w:eastAsia="华文新魏"/>
          <w:sz w:val="22"/>
          <w:szCs w:val="28"/>
        </w:rPr>
        <w:t>同时也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呈现了</w:t>
      </w:r>
      <w:r>
        <w:rPr>
          <w:rFonts w:hint="eastAsia" w:ascii="Times" w:hAnsi="Times" w:eastAsia="华文新魏"/>
          <w:sz w:val="22"/>
          <w:szCs w:val="28"/>
        </w:rPr>
        <w:t>一个整体的阅读。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  <w:lang w:eastAsia="zh-Hans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②</w:t>
      </w:r>
      <w:r>
        <w:rPr>
          <w:rFonts w:hint="default" w:ascii="Times" w:hAnsi="Times" w:eastAsia="华文新魏"/>
          <w:sz w:val="22"/>
          <w:szCs w:val="28"/>
        </w:rPr>
        <w:t xml:space="preserve">How can we tell from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an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</w:rPr>
        <w:t>encyclopedia</w:t>
      </w:r>
      <w:r>
        <w:rPr>
          <w:rFonts w:hint="default" w:ascii="Times" w:hAnsi="Times" w:eastAsia="华文新魏"/>
          <w:sz w:val="22"/>
          <w:szCs w:val="28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to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</w:t>
      </w:r>
      <w:r>
        <w:rPr>
          <w:rFonts w:hint="default" w:ascii="Times" w:hAnsi="Times" w:eastAsia="华文新魏"/>
          <w:sz w:val="22"/>
          <w:szCs w:val="28"/>
        </w:rPr>
        <w:t xml:space="preserve"> </w:t>
      </w:r>
      <w:r>
        <w:rPr>
          <w:rFonts w:hint="eastAsia" w:ascii="Times" w:hAnsi="Times" w:eastAsia="华文新魏"/>
          <w:sz w:val="22"/>
          <w:szCs w:val="28"/>
        </w:rPr>
        <w:t>brochure</w:t>
      </w:r>
      <w:r>
        <w:rPr>
          <w:rFonts w:hint="default" w:ascii="Times" w:hAnsi="Times" w:eastAsia="华文新魏"/>
          <w:sz w:val="22"/>
          <w:szCs w:val="28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  <w:lang w:val="en-US" w:eastAsia="zh-Hans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黄一慧老师以板书形式，</w:t>
      </w:r>
      <w:r>
        <w:rPr>
          <w:rFonts w:hint="eastAsia" w:ascii="Times" w:hAnsi="Times" w:eastAsia="华文新魏"/>
          <w:sz w:val="22"/>
          <w:szCs w:val="28"/>
        </w:rPr>
        <w:t>对比text1和text2呈现的不同的信息，引导学生区别encyclopedia和brochure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并进一步聚焦</w:t>
      </w:r>
      <w:r>
        <w:rPr>
          <w:rFonts w:hint="eastAsia" w:ascii="Times" w:hAnsi="Times" w:eastAsia="华文新魏"/>
          <w:sz w:val="22"/>
          <w:szCs w:val="28"/>
        </w:rPr>
        <w:t>文本的内容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和语言。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  <w:lang w:val="en-US" w:eastAsia="zh-Hans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③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What is the writing purpose of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an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</w:rPr>
        <w:t>encyclopedia</w:t>
      </w:r>
      <w:r>
        <w:rPr>
          <w:rFonts w:hint="default" w:ascii="Times" w:hAnsi="Times" w:eastAsia="华文新魏"/>
          <w:sz w:val="22"/>
          <w:szCs w:val="28"/>
        </w:rPr>
        <w:t xml:space="preserve"> and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</w:rPr>
        <w:t>brochure</w:t>
      </w:r>
      <w:r>
        <w:rPr>
          <w:rFonts w:hint="default" w:ascii="Times" w:hAnsi="Times" w:eastAsia="华文新魏"/>
          <w:sz w:val="22"/>
          <w:szCs w:val="28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</w:t>
      </w:r>
      <w:r>
        <w:rPr>
          <w:rFonts w:hint="eastAsia" w:ascii="Times" w:hAnsi="Times" w:eastAsia="华文新魏"/>
          <w:sz w:val="22"/>
          <w:szCs w:val="28"/>
        </w:rPr>
        <w:t>从what is talked about 到why different information is chosen，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引导学生</w:t>
      </w:r>
      <w:r>
        <w:rPr>
          <w:rFonts w:hint="eastAsia" w:ascii="Times" w:hAnsi="Times" w:eastAsia="华文新魏"/>
          <w:sz w:val="22"/>
          <w:szCs w:val="28"/>
        </w:rPr>
        <w:t>得出不同的信息服务于不同的writing purpose</w:t>
      </w:r>
      <w:r>
        <w:rPr>
          <w:rFonts w:hint="eastAsia" w:ascii="Times" w:hAnsi="Times" w:eastAsia="华文新魏"/>
          <w:sz w:val="22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④</w:t>
      </w:r>
      <w:r>
        <w:rPr>
          <w:rFonts w:hint="default" w:ascii="Times" w:hAnsi="Times" w:eastAsia="华文新魏"/>
          <w:sz w:val="22"/>
          <w:szCs w:val="28"/>
          <w:lang w:eastAsia="zh-Hans"/>
        </w:rPr>
        <w:t>H</w:t>
      </w:r>
      <w:r>
        <w:rPr>
          <w:rFonts w:hint="eastAsia" w:ascii="Times" w:hAnsi="Times" w:eastAsia="华文新魏"/>
          <w:sz w:val="22"/>
          <w:szCs w:val="28"/>
        </w:rPr>
        <w:t xml:space="preserve">ow does the writer </w:t>
      </w:r>
      <w:r>
        <w:rPr>
          <w:rFonts w:hint="default" w:ascii="Times" w:hAnsi="Times" w:eastAsia="华文新魏"/>
          <w:sz w:val="22"/>
          <w:szCs w:val="28"/>
        </w:rPr>
        <w:t xml:space="preserve">attract readers?How does the writer </w:t>
      </w:r>
      <w:r>
        <w:rPr>
          <w:rFonts w:hint="eastAsia" w:ascii="Times" w:hAnsi="Times" w:eastAsia="华文新魏"/>
          <w:sz w:val="22"/>
          <w:szCs w:val="28"/>
        </w:rPr>
        <w:t>achieve the writing purpose?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黄一慧老师引导学生关注</w:t>
      </w:r>
      <w:r>
        <w:rPr>
          <w:rFonts w:hint="eastAsia" w:ascii="Times" w:hAnsi="Times" w:eastAsia="华文新魏"/>
          <w:sz w:val="22"/>
          <w:szCs w:val="28"/>
        </w:rPr>
        <w:t>人称的选择，富有表现力的形容词、句型</w:t>
      </w:r>
      <w:r>
        <w:rPr>
          <w:rFonts w:hint="eastAsia" w:ascii="Times" w:hAnsi="Times" w:eastAsia="华文新魏"/>
          <w:sz w:val="22"/>
          <w:szCs w:val="28"/>
          <w:lang w:eastAsia="zh-Hans"/>
        </w:rPr>
        <w:t>，</w:t>
      </w:r>
      <w:r>
        <w:rPr>
          <w:rFonts w:hint="eastAsia" w:ascii="Times" w:hAnsi="Times" w:eastAsia="华文新魏"/>
          <w:sz w:val="22"/>
          <w:szCs w:val="28"/>
        </w:rPr>
        <w:t>不同的文本笔调（subjective or objective）</w:t>
      </w:r>
      <w:r>
        <w:rPr>
          <w:rFonts w:hint="eastAsia" w:ascii="Times" w:hAnsi="Times" w:eastAsia="华文新魏"/>
          <w:sz w:val="22"/>
          <w:szCs w:val="28"/>
          <w:lang w:eastAsia="zh-Hans"/>
        </w:rPr>
        <w:t>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从作者</w:t>
      </w:r>
      <w:r>
        <w:rPr>
          <w:rFonts w:hint="eastAsia" w:ascii="Times" w:hAnsi="Times" w:eastAsia="华文新魏"/>
          <w:sz w:val="22"/>
          <w:szCs w:val="28"/>
        </w:rPr>
        <w:t>不同语言的选择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来引出不同文本的</w:t>
      </w:r>
      <w:r>
        <w:rPr>
          <w:rFonts w:hint="eastAsia" w:ascii="Times" w:hAnsi="Times" w:eastAsia="华文新魏"/>
          <w:sz w:val="22"/>
          <w:szCs w:val="28"/>
        </w:rPr>
        <w:t>的writing purpose</w:t>
      </w:r>
      <w:r>
        <w:rPr>
          <w:rFonts w:hint="eastAsia" w:ascii="Times" w:hAnsi="Times" w:eastAsia="华文新魏"/>
          <w:sz w:val="22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  <w:lang w:val="en-US" w:eastAsia="zh-Hans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⑤</w:t>
      </w:r>
      <w:r>
        <w:rPr>
          <w:rFonts w:hint="default" w:ascii="Times" w:hAnsi="Times" w:eastAsia="华文新魏"/>
          <w:sz w:val="22"/>
          <w:szCs w:val="28"/>
          <w:lang w:eastAsia="zh-Hans"/>
        </w:rPr>
        <w:t>W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ithout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pictures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, titles or subtitles, how can we tell an </w:t>
      </w:r>
      <w:r>
        <w:rPr>
          <w:rFonts w:hint="eastAsia" w:ascii="Times" w:hAnsi="Times" w:eastAsia="华文新魏"/>
          <w:sz w:val="22"/>
          <w:szCs w:val="28"/>
        </w:rPr>
        <w:t>encyclopedia</w:t>
      </w:r>
      <w:r>
        <w:rPr>
          <w:rFonts w:hint="default" w:ascii="Times" w:hAnsi="Times" w:eastAsia="华文新魏"/>
          <w:sz w:val="22"/>
          <w:szCs w:val="28"/>
        </w:rPr>
        <w:t xml:space="preserve"> from 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a</w:t>
      </w:r>
      <w:r>
        <w:rPr>
          <w:rFonts w:hint="default" w:ascii="Times" w:hAnsi="Times" w:eastAsia="华文新魏"/>
          <w:sz w:val="22"/>
          <w:szCs w:val="28"/>
          <w:lang w:eastAsia="zh-Hans"/>
        </w:rPr>
        <w:t xml:space="preserve"> </w:t>
      </w:r>
      <w:r>
        <w:rPr>
          <w:rFonts w:hint="eastAsia" w:ascii="Times" w:hAnsi="Times" w:eastAsia="华文新魏"/>
          <w:sz w:val="22"/>
          <w:szCs w:val="28"/>
        </w:rPr>
        <w:t>brochure</w:t>
      </w:r>
      <w:r>
        <w:rPr>
          <w:rFonts w:hint="default" w:ascii="Times" w:hAnsi="Times" w:eastAsia="华文新魏"/>
          <w:sz w:val="22"/>
          <w:szCs w:val="28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黄一慧老师最后引导学生</w:t>
      </w:r>
      <w:r>
        <w:rPr>
          <w:rFonts w:hint="eastAsia" w:ascii="Times" w:hAnsi="Times" w:eastAsia="华文新魏"/>
          <w:sz w:val="22"/>
          <w:szCs w:val="28"/>
        </w:rPr>
        <w:t>总结如何根据文本内容和文本语言来判定是encyclopedia还是brochure</w:t>
      </w:r>
      <w:r>
        <w:rPr>
          <w:rFonts w:hint="eastAsia" w:ascii="Times" w:hAnsi="Times" w:eastAsia="华文新魏"/>
          <w:sz w:val="22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ascii="Times" w:hAnsi="Times" w:eastAsia="华文新魏"/>
          <w:sz w:val="22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</w:rPr>
        <w:t>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</w:rPr>
        <w:t>简而言之，这是一堂精彩纷呈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别具一格</w:t>
      </w:r>
      <w:r>
        <w:rPr>
          <w:rFonts w:hint="eastAsia" w:ascii="Times" w:hAnsi="Times" w:eastAsia="华文新魏"/>
          <w:sz w:val="22"/>
          <w:szCs w:val="28"/>
        </w:rPr>
        <w:t>的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阅读课</w:t>
      </w:r>
      <w:r>
        <w:rPr>
          <w:rFonts w:hint="eastAsia" w:ascii="Times" w:hAnsi="Times" w:eastAsia="华文新魏"/>
          <w:sz w:val="22"/>
          <w:szCs w:val="28"/>
        </w:rPr>
        <w:t>。纵观整节课，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</w:t>
      </w:r>
      <w:r>
        <w:rPr>
          <w:rFonts w:hint="eastAsia" w:ascii="Times" w:hAnsi="Times" w:eastAsia="华文新魏"/>
          <w:sz w:val="22"/>
          <w:szCs w:val="28"/>
        </w:rPr>
        <w:t>的课堂语言精练，清楚简洁，循循善诱，学生思维活跃，全情投入，足以可见本节课的成功了。特别感谢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</w:t>
      </w:r>
      <w:r>
        <w:rPr>
          <w:rFonts w:hint="eastAsia" w:ascii="Times" w:hAnsi="Times" w:eastAsia="华文新魏"/>
          <w:sz w:val="22"/>
          <w:szCs w:val="28"/>
        </w:rPr>
        <w:t>精心设计的这节课，给我们提供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了阅读课的另外一种上课思路。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ascii="Times" w:hAnsi="Times" w:eastAsia="华文新魏"/>
          <w:sz w:val="22"/>
          <w:szCs w:val="28"/>
        </w:rPr>
      </w:pPr>
      <w:r>
        <w:rPr>
          <w:rFonts w:hint="eastAsia" w:ascii="Times" w:hAnsi="Times" w:eastAsia="华文新魏"/>
          <w:sz w:val="22"/>
          <w:szCs w:val="28"/>
        </w:rPr>
        <w:t>我特别认同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黄一慧老师</w:t>
      </w:r>
      <w:r>
        <w:rPr>
          <w:rFonts w:hint="eastAsia" w:ascii="Times" w:hAnsi="Times" w:eastAsia="华文新魏"/>
          <w:sz w:val="22"/>
          <w:szCs w:val="28"/>
        </w:rPr>
        <w:t>的理念，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日常的教学也可以联系高考，由近及远</w:t>
      </w:r>
      <w:r>
        <w:rPr>
          <w:rFonts w:hint="eastAsia" w:ascii="Times" w:hAnsi="Times" w:eastAsia="华文新魏"/>
          <w:sz w:val="22"/>
          <w:szCs w:val="28"/>
          <w:lang w:eastAsia="zh-Hans"/>
        </w:rPr>
        <w:t>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以当下</w:t>
      </w:r>
      <w:r>
        <w:rPr>
          <w:rFonts w:ascii="Times" w:hAnsi="Times" w:eastAsia="华文新魏"/>
          <w:sz w:val="22"/>
          <w:szCs w:val="28"/>
        </w:rPr>
        <w:t>学生的基础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为起点</w:t>
      </w:r>
      <w:r>
        <w:rPr>
          <w:rFonts w:ascii="Times" w:hAnsi="Times" w:eastAsia="华文新魏"/>
          <w:sz w:val="22"/>
          <w:szCs w:val="28"/>
        </w:rPr>
        <w:t>，</w:t>
      </w:r>
      <w:r>
        <w:rPr>
          <w:rFonts w:hint="eastAsia" w:ascii="Times" w:hAnsi="Times" w:eastAsia="华文新魏"/>
          <w:sz w:val="22"/>
          <w:szCs w:val="28"/>
        </w:rPr>
        <w:t>合理设计有</w:t>
      </w:r>
      <w:r>
        <w:rPr>
          <w:rFonts w:ascii="Times" w:hAnsi="Times" w:eastAsia="华文新魏"/>
          <w:sz w:val="22"/>
          <w:szCs w:val="28"/>
        </w:rPr>
        <w:t>针对性</w:t>
      </w:r>
      <w:r>
        <w:rPr>
          <w:rFonts w:hint="eastAsia" w:ascii="Times" w:hAnsi="Times" w:eastAsia="华文新魏"/>
          <w:sz w:val="22"/>
          <w:szCs w:val="28"/>
        </w:rPr>
        <w:t>的活动，</w:t>
      </w:r>
      <w:r>
        <w:rPr>
          <w:rFonts w:hint="eastAsia" w:ascii="Times" w:hAnsi="Times" w:eastAsia="华文新魏"/>
          <w:sz w:val="22"/>
          <w:szCs w:val="28"/>
          <w:lang w:val="en-US" w:eastAsia="zh-Hans"/>
        </w:rPr>
        <w:t>拉进学生与高考的距离</w:t>
      </w:r>
      <w:r>
        <w:rPr>
          <w:rFonts w:ascii="Times" w:hAnsi="Times" w:eastAsia="华文新魏"/>
          <w:sz w:val="2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/>
        <w:textAlignment w:val="auto"/>
        <w:outlineLvl w:val="9"/>
        <w:rPr>
          <w:rFonts w:ascii="Times" w:hAnsi="Times" w:eastAsia="华文新魏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ascii="Times" w:hAnsi="Times" w:eastAsia="华文新魏"/>
          <w:sz w:val="22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2000019F" w:csb1="4F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B"/>
    <w:multiLevelType w:val="multilevel"/>
    <w:tmpl w:val="003F27EB"/>
    <w:lvl w:ilvl="0" w:tentative="0">
      <w:start w:val="2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18C95"/>
    <w:rsid w:val="6DDD6E60"/>
    <w:rsid w:val="7EC6B1C5"/>
    <w:rsid w:val="BFE18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2021-09-25T09:28:00Z</dcterms:created>
  <dc:creator>mac</dc:creator>
  <cp:lastModifiedBy>huanhua</cp:lastModifiedBy>
  <dcterms:modified xsi:type="dcterms:W3CDTF">2021-09-27T02:40:35Z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